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3.1/BBG/07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alerarbeiten (Bauteil C + F) - Umbau und Erweiterung der Bertolt-Brecht-Gesamtschule in Seelz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Malerarbeiten (Bauteil C + F)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